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7" w:rsidRPr="000E1327" w:rsidRDefault="000E1327" w:rsidP="000E1327">
      <w:pPr>
        <w:pStyle w:val="a3"/>
        <w:ind w:firstLine="708"/>
        <w:jc w:val="center"/>
        <w:rPr>
          <w:b/>
          <w:sz w:val="28"/>
        </w:rPr>
      </w:pPr>
      <w:bookmarkStart w:id="0" w:name="_GoBack"/>
      <w:r w:rsidRPr="000E1327">
        <w:rPr>
          <w:b/>
          <w:sz w:val="28"/>
        </w:rPr>
        <w:t>Пресс-релиз</w:t>
      </w:r>
      <w:bookmarkEnd w:id="0"/>
    </w:p>
    <w:p w:rsidR="000E1327" w:rsidRPr="000E1327" w:rsidRDefault="000E1327" w:rsidP="000E1327">
      <w:pPr>
        <w:pStyle w:val="a3"/>
        <w:ind w:firstLine="708"/>
        <w:jc w:val="both"/>
        <w:rPr>
          <w:sz w:val="28"/>
        </w:rPr>
      </w:pPr>
      <w:r>
        <w:rPr>
          <w:sz w:val="28"/>
        </w:rPr>
        <w:t>«</w:t>
      </w:r>
      <w:r w:rsidRPr="000E1327">
        <w:rPr>
          <w:sz w:val="28"/>
        </w:rPr>
        <w:t>Въезд в Российскую Федерацию и выезд из Российской Федерации зрителей Чемпионата мира по футболу FIFA 2018, являющихся иностранными гражданами и лицами без гражданства, в период с 04 июня по 15 июля 2018 года обеспечивается на основании персонифицированной карты зрителя (паспорта болельщика на бумажном носителе или в электронной форме) без оформления виз и по действительным документам, удостоверяющим их личность и признаваемым Российской Федерацией в этом качестве.</w:t>
      </w:r>
    </w:p>
    <w:p w:rsidR="000E1327" w:rsidRPr="000E1327" w:rsidRDefault="000E1327" w:rsidP="000E1327">
      <w:pPr>
        <w:pStyle w:val="a3"/>
        <w:ind w:firstLine="708"/>
        <w:jc w:val="both"/>
        <w:rPr>
          <w:sz w:val="28"/>
        </w:rPr>
      </w:pPr>
      <w:r w:rsidRPr="000E1327">
        <w:rPr>
          <w:sz w:val="28"/>
        </w:rPr>
        <w:t xml:space="preserve">Информация относительно порядка оформления персонифицированной карты зрителя (паспорта болельщика) размещена на интернет-странице </w:t>
      </w:r>
      <w:hyperlink r:id="rId4" w:history="1">
        <w:r w:rsidRPr="000E1327">
          <w:rPr>
            <w:rStyle w:val="a4"/>
            <w:sz w:val="28"/>
          </w:rPr>
          <w:t>www.fan-id.ru</w:t>
        </w:r>
      </w:hyperlink>
      <w:r>
        <w:rPr>
          <w:sz w:val="28"/>
        </w:rPr>
        <w:t>»</w:t>
      </w:r>
      <w:r w:rsidRPr="000E1327">
        <w:rPr>
          <w:sz w:val="28"/>
        </w:rPr>
        <w:t>.</w:t>
      </w:r>
    </w:p>
    <w:p w:rsidR="00047CA6" w:rsidRPr="000E1327" w:rsidRDefault="00047CA6" w:rsidP="000E1327">
      <w:pPr>
        <w:jc w:val="both"/>
        <w:rPr>
          <w:sz w:val="24"/>
        </w:rPr>
      </w:pPr>
    </w:p>
    <w:sectPr w:rsidR="00047CA6" w:rsidRPr="000E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27"/>
    <w:rsid w:val="00047CA6"/>
    <w:rsid w:val="000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D393"/>
  <w15:chartTrackingRefBased/>
  <w15:docId w15:val="{F254F914-FD7D-4C59-AA02-FEEA9153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n-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2018-06-21T06:09:00Z</dcterms:created>
  <dcterms:modified xsi:type="dcterms:W3CDTF">2018-06-21T06:11:00Z</dcterms:modified>
</cp:coreProperties>
</file>