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7D" w:rsidRPr="00EE5C7D" w:rsidRDefault="00EE5C7D" w:rsidP="00EE5C7D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EE5C7D">
        <w:rPr>
          <w:rFonts w:asciiTheme="majorHAnsi" w:hAnsiTheme="majorHAnsi"/>
          <w:b/>
          <w:sz w:val="28"/>
          <w:szCs w:val="28"/>
        </w:rPr>
        <w:t>Опубликован перечень расчетных счетов для уплаты страховых взносов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E5C7D">
        <w:rPr>
          <w:rFonts w:asciiTheme="majorHAnsi" w:hAnsiTheme="majorHAnsi"/>
          <w:sz w:val="28"/>
          <w:szCs w:val="28"/>
        </w:rPr>
        <w:t>На сайте Государственной налоговой службы при Правительстве Кыргызской Республики опубликована информация о расчетных счетах ОАО «</w:t>
      </w:r>
      <w:proofErr w:type="spellStart"/>
      <w:r w:rsidRPr="00EE5C7D">
        <w:rPr>
          <w:rFonts w:asciiTheme="majorHAnsi" w:hAnsiTheme="majorHAnsi"/>
          <w:sz w:val="28"/>
          <w:szCs w:val="28"/>
        </w:rPr>
        <w:t>Айыл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Банк» для уплаты страховых взносов по государственному социальному страхованию.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E5C7D">
        <w:rPr>
          <w:rFonts w:asciiTheme="majorHAnsi" w:hAnsiTheme="majorHAnsi"/>
          <w:sz w:val="28"/>
          <w:szCs w:val="28"/>
        </w:rPr>
        <w:t xml:space="preserve">Для удобства плательщиков страховых взносов в перечень расчетных счетов дополнительно добавлено наименование каждого территориального налогового органа. Кроме этого, в перечне предусмотрены дополнительные расчетные счета для плательщиков, администрируемых управлением ГНС по контролю за субъектами СЭЗ </w:t>
      </w:r>
      <w:proofErr w:type="spellStart"/>
      <w:r w:rsidRPr="00EE5C7D">
        <w:rPr>
          <w:rFonts w:asciiTheme="majorHAnsi" w:hAnsiTheme="majorHAnsi"/>
          <w:sz w:val="28"/>
          <w:szCs w:val="28"/>
        </w:rPr>
        <w:t>г</w:t>
      </w:r>
      <w:proofErr w:type="gramStart"/>
      <w:r w:rsidRPr="00EE5C7D">
        <w:rPr>
          <w:rFonts w:asciiTheme="majorHAnsi" w:hAnsiTheme="majorHAnsi"/>
          <w:sz w:val="28"/>
          <w:szCs w:val="28"/>
        </w:rPr>
        <w:t>.Б</w:t>
      </w:r>
      <w:proofErr w:type="gramEnd"/>
      <w:r w:rsidRPr="00EE5C7D">
        <w:rPr>
          <w:rFonts w:asciiTheme="majorHAnsi" w:hAnsiTheme="majorHAnsi"/>
          <w:sz w:val="28"/>
          <w:szCs w:val="28"/>
        </w:rPr>
        <w:t>ишкек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, управлениями ГНС по контролю за крупными налогоплательщиками по г. Бишкек и Чуйской области, а также по г. Ош и </w:t>
      </w:r>
      <w:proofErr w:type="spellStart"/>
      <w:r w:rsidRPr="00EE5C7D">
        <w:rPr>
          <w:rFonts w:asciiTheme="majorHAnsi" w:hAnsiTheme="majorHAnsi"/>
          <w:sz w:val="28"/>
          <w:szCs w:val="28"/>
        </w:rPr>
        <w:t>Ошской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области.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E5C7D">
        <w:rPr>
          <w:rFonts w:asciiTheme="majorHAnsi" w:hAnsiTheme="majorHAnsi"/>
          <w:sz w:val="28"/>
          <w:szCs w:val="28"/>
        </w:rPr>
        <w:t>Плательщикам при уплате страховых взносов для правильного их зачисления необходимо указывать соответствующие реквизиты расчетных счетов.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Pr="00EE5C7D">
        <w:rPr>
          <w:rFonts w:asciiTheme="majorHAnsi" w:hAnsiTheme="majorHAnsi"/>
          <w:sz w:val="28"/>
          <w:szCs w:val="28"/>
        </w:rPr>
        <w:t xml:space="preserve">еречень счетов для зачисления страховых взносов </w:t>
      </w:r>
      <w:r>
        <w:rPr>
          <w:rFonts w:asciiTheme="majorHAnsi" w:hAnsiTheme="majorHAnsi"/>
          <w:sz w:val="28"/>
          <w:szCs w:val="28"/>
        </w:rPr>
        <w:t>в приложении</w:t>
      </w:r>
      <w:r w:rsidRPr="00EE5C7D">
        <w:rPr>
          <w:rFonts w:asciiTheme="majorHAnsi" w:hAnsiTheme="majorHAnsi"/>
          <w:sz w:val="28"/>
          <w:szCs w:val="28"/>
        </w:rPr>
        <w:t>.</w:t>
      </w:r>
    </w:p>
    <w:p w:rsidR="00EE5C7D" w:rsidRPr="00EE5C7D" w:rsidRDefault="00EE5C7D" w:rsidP="00EE5C7D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EE5C7D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EE5C7D" w:rsidRPr="00EE5C7D" w:rsidRDefault="00EE5C7D" w:rsidP="00EE5C7D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EE5C7D">
        <w:rPr>
          <w:rFonts w:asciiTheme="majorHAnsi" w:hAnsiTheme="majorHAnsi"/>
          <w:b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төгүмдө</w:t>
      </w:r>
      <w:proofErr w:type="gramStart"/>
      <w:r w:rsidRPr="00EE5C7D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EE5C7D">
        <w:rPr>
          <w:rFonts w:asciiTheme="majorHAnsi" w:hAnsiTheme="majorHAnsi"/>
          <w:b/>
          <w:sz w:val="28"/>
          <w:szCs w:val="28"/>
        </w:rPr>
        <w:t>үн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төлөө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үчүн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алыш-бериш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эсе</w:t>
      </w:r>
      <w:r w:rsidR="000E5311">
        <w:rPr>
          <w:rFonts w:asciiTheme="majorHAnsi" w:hAnsiTheme="majorHAnsi"/>
          <w:b/>
          <w:sz w:val="28"/>
          <w:szCs w:val="28"/>
        </w:rPr>
        <w:t>птеринин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тизмеси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жарыяланды</w:t>
      </w:r>
      <w:proofErr w:type="spellEnd"/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5C7D">
        <w:rPr>
          <w:rFonts w:asciiTheme="majorHAnsi" w:hAnsiTheme="majorHAnsi"/>
          <w:sz w:val="28"/>
          <w:szCs w:val="28"/>
        </w:rPr>
        <w:t>Кыргыз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Республикасынын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Өкмөтүнө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караштуу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салык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сайтына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социалдык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боюнча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төгүмдө</w:t>
      </w:r>
      <w:proofErr w:type="gramStart"/>
      <w:r w:rsidRPr="00EE5C7D">
        <w:rPr>
          <w:rFonts w:asciiTheme="majorHAnsi" w:hAnsiTheme="majorHAnsi"/>
          <w:sz w:val="28"/>
          <w:szCs w:val="28"/>
        </w:rPr>
        <w:t>р</w:t>
      </w:r>
      <w:proofErr w:type="gramEnd"/>
      <w:r w:rsidRPr="00EE5C7D">
        <w:rPr>
          <w:rFonts w:asciiTheme="majorHAnsi" w:hAnsiTheme="majorHAnsi"/>
          <w:sz w:val="28"/>
          <w:szCs w:val="28"/>
        </w:rPr>
        <w:t>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төлөө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үчүн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EE5C7D">
        <w:rPr>
          <w:rFonts w:asciiTheme="majorHAnsi" w:hAnsiTheme="majorHAnsi"/>
          <w:sz w:val="28"/>
          <w:szCs w:val="28"/>
        </w:rPr>
        <w:t>Айыл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банк” </w:t>
      </w:r>
      <w:proofErr w:type="spellStart"/>
      <w:r w:rsidRPr="00EE5C7D">
        <w:rPr>
          <w:rFonts w:asciiTheme="majorHAnsi" w:hAnsiTheme="majorHAnsi"/>
          <w:sz w:val="28"/>
          <w:szCs w:val="28"/>
        </w:rPr>
        <w:t>ААК</w:t>
      </w:r>
      <w:r w:rsidR="000E5311">
        <w:rPr>
          <w:rFonts w:asciiTheme="majorHAnsi" w:hAnsiTheme="majorHAnsi"/>
          <w:sz w:val="28"/>
          <w:szCs w:val="28"/>
        </w:rPr>
        <w:t>нын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алыш-бериш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эсептери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тууралуу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маалымат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жарыяланды</w:t>
      </w:r>
      <w:proofErr w:type="spellEnd"/>
      <w:r w:rsidRPr="00EE5C7D">
        <w:rPr>
          <w:rFonts w:asciiTheme="majorHAnsi" w:hAnsiTheme="majorHAnsi"/>
          <w:sz w:val="28"/>
          <w:szCs w:val="28"/>
        </w:rPr>
        <w:t>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5C7D">
        <w:rPr>
          <w:rFonts w:asciiTheme="majorHAnsi" w:hAnsiTheme="majorHAnsi"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төгүмдө</w:t>
      </w:r>
      <w:proofErr w:type="gramStart"/>
      <w:r w:rsidRPr="00EE5C7D">
        <w:rPr>
          <w:rFonts w:asciiTheme="majorHAnsi" w:hAnsiTheme="majorHAnsi"/>
          <w:sz w:val="28"/>
          <w:szCs w:val="28"/>
        </w:rPr>
        <w:t>р</w:t>
      </w:r>
      <w:proofErr w:type="gramEnd"/>
      <w:r w:rsidRPr="00EE5C7D">
        <w:rPr>
          <w:rFonts w:asciiTheme="majorHAnsi" w:hAnsiTheme="majorHAnsi"/>
          <w:sz w:val="28"/>
          <w:szCs w:val="28"/>
        </w:rPr>
        <w:t>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төлөөчүлөргө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ыңгайлуулук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үчүн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алыш-бериш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эсептеринин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тизмесине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ар </w:t>
      </w:r>
      <w:proofErr w:type="spellStart"/>
      <w:r w:rsidRPr="00EE5C7D">
        <w:rPr>
          <w:rFonts w:asciiTheme="majorHAnsi" w:hAnsiTheme="majorHAnsi"/>
          <w:sz w:val="28"/>
          <w:szCs w:val="28"/>
        </w:rPr>
        <w:t>бир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аймактык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салык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органдарынын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аталышы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кошумча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киргизилди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E5C7D">
        <w:rPr>
          <w:rFonts w:asciiTheme="majorHAnsi" w:hAnsiTheme="majorHAnsi"/>
          <w:sz w:val="28"/>
          <w:szCs w:val="28"/>
        </w:rPr>
        <w:t>Мындан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тышкары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5C7D">
        <w:rPr>
          <w:rFonts w:asciiTheme="majorHAnsi" w:hAnsiTheme="majorHAnsi"/>
          <w:sz w:val="28"/>
          <w:szCs w:val="28"/>
        </w:rPr>
        <w:t>тизмеде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Салык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Бишкек </w:t>
      </w:r>
      <w:proofErr w:type="spellStart"/>
      <w:r w:rsidRPr="00EE5C7D">
        <w:rPr>
          <w:rFonts w:asciiTheme="majorHAnsi" w:hAnsiTheme="majorHAnsi"/>
          <w:sz w:val="28"/>
          <w:szCs w:val="28"/>
        </w:rPr>
        <w:t>шаарынын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ЭЭА </w:t>
      </w:r>
      <w:proofErr w:type="spellStart"/>
      <w:r w:rsidRPr="00EE5C7D">
        <w:rPr>
          <w:rFonts w:asciiTheme="majorHAnsi" w:hAnsiTheme="majorHAnsi"/>
          <w:sz w:val="28"/>
          <w:szCs w:val="28"/>
        </w:rPr>
        <w:t>субъекттерин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контролдоо</w:t>
      </w:r>
      <w:proofErr w:type="spellEnd"/>
      <w:r w:rsidR="000E531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5311">
        <w:rPr>
          <w:rFonts w:asciiTheme="majorHAnsi" w:hAnsiTheme="majorHAnsi"/>
          <w:sz w:val="28"/>
          <w:szCs w:val="28"/>
        </w:rPr>
        <w:t>башкармалыгы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, Бишкек </w:t>
      </w:r>
      <w:proofErr w:type="spellStart"/>
      <w:r w:rsidRPr="00EE5C7D">
        <w:rPr>
          <w:rFonts w:asciiTheme="majorHAnsi" w:hAnsiTheme="majorHAnsi"/>
          <w:sz w:val="28"/>
          <w:szCs w:val="28"/>
        </w:rPr>
        <w:t>шаары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жана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Чүй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облусу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E5C7D">
        <w:rPr>
          <w:rFonts w:asciiTheme="majorHAnsi" w:hAnsiTheme="majorHAnsi"/>
          <w:sz w:val="28"/>
          <w:szCs w:val="28"/>
        </w:rPr>
        <w:t>ошондой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эле, Ош </w:t>
      </w:r>
      <w:proofErr w:type="spellStart"/>
      <w:r w:rsidRPr="00EE5C7D">
        <w:rPr>
          <w:rFonts w:asciiTheme="majorHAnsi" w:hAnsiTheme="majorHAnsi"/>
          <w:sz w:val="28"/>
          <w:szCs w:val="28"/>
        </w:rPr>
        <w:t>шаары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жана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Ош </w:t>
      </w:r>
      <w:proofErr w:type="spellStart"/>
      <w:r w:rsidRPr="00EE5C7D">
        <w:rPr>
          <w:rFonts w:asciiTheme="majorHAnsi" w:hAnsiTheme="majorHAnsi"/>
          <w:sz w:val="28"/>
          <w:szCs w:val="28"/>
        </w:rPr>
        <w:t>облусу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боюнча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ири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салык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төлөөчүлөрдү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контролдоо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башкармалыктары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тарабынан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башкарылуучу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төлөөчүлө</w:t>
      </w:r>
      <w:proofErr w:type="gramStart"/>
      <w:r w:rsidRPr="00EE5C7D">
        <w:rPr>
          <w:rFonts w:asciiTheme="majorHAnsi" w:hAnsiTheme="majorHAnsi"/>
          <w:sz w:val="28"/>
          <w:szCs w:val="28"/>
        </w:rPr>
        <w:t>р</w:t>
      </w:r>
      <w:proofErr w:type="spellEnd"/>
      <w:proofErr w:type="gram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үчүн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кошумча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алыш-бериш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эсе</w:t>
      </w:r>
      <w:r w:rsidR="001B368C">
        <w:rPr>
          <w:rFonts w:asciiTheme="majorHAnsi" w:hAnsiTheme="majorHAnsi"/>
          <w:sz w:val="28"/>
          <w:szCs w:val="28"/>
        </w:rPr>
        <w:t>птери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каралды</w:t>
      </w:r>
      <w:proofErr w:type="spellEnd"/>
      <w:r w:rsidRPr="00EE5C7D">
        <w:rPr>
          <w:rFonts w:asciiTheme="majorHAnsi" w:hAnsiTheme="majorHAnsi"/>
          <w:sz w:val="28"/>
          <w:szCs w:val="28"/>
        </w:rPr>
        <w:t>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5C7D">
        <w:rPr>
          <w:rFonts w:asciiTheme="majorHAnsi" w:hAnsiTheme="majorHAnsi"/>
          <w:sz w:val="28"/>
          <w:szCs w:val="28"/>
        </w:rPr>
        <w:t>Төлөөчүлө</w:t>
      </w:r>
      <w:proofErr w:type="gramStart"/>
      <w:r w:rsidRPr="00EE5C7D">
        <w:rPr>
          <w:rFonts w:asciiTheme="majorHAnsi" w:hAnsiTheme="majorHAnsi"/>
          <w:sz w:val="28"/>
          <w:szCs w:val="28"/>
        </w:rPr>
        <w:t>р</w:t>
      </w:r>
      <w:proofErr w:type="spellEnd"/>
      <w:proofErr w:type="gram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төгүмдөрүн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төлөө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учурунда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аларды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туура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чегерүү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үчүн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алыш-бериш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эсебинин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тийиштүү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маалымдаректерин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көрсөтүүлөрү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зарыл.</w:t>
      </w:r>
    </w:p>
    <w:p w:rsidR="00EE5C7D" w:rsidRPr="00EE5C7D" w:rsidRDefault="00EE5C7D" w:rsidP="00EE5C7D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E5C7D">
        <w:rPr>
          <w:rFonts w:asciiTheme="majorHAnsi" w:hAnsiTheme="majorHAnsi"/>
          <w:sz w:val="28"/>
          <w:szCs w:val="28"/>
        </w:rPr>
        <w:t>Камсыздандыруу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төгүмдө</w:t>
      </w:r>
      <w:proofErr w:type="gramStart"/>
      <w:r w:rsidRPr="00EE5C7D">
        <w:rPr>
          <w:rFonts w:asciiTheme="majorHAnsi" w:hAnsiTheme="majorHAnsi"/>
          <w:sz w:val="28"/>
          <w:szCs w:val="28"/>
        </w:rPr>
        <w:t>р</w:t>
      </w:r>
      <w:proofErr w:type="gramEnd"/>
      <w:r w:rsidRPr="00EE5C7D">
        <w:rPr>
          <w:rFonts w:asciiTheme="majorHAnsi" w:hAnsiTheme="majorHAnsi"/>
          <w:sz w:val="28"/>
          <w:szCs w:val="28"/>
        </w:rPr>
        <w:t>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чегерүү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үчүн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эсептердин</w:t>
      </w:r>
      <w:proofErr w:type="spellEnd"/>
      <w:r w:rsidRPr="00EE5C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sz w:val="28"/>
          <w:szCs w:val="28"/>
        </w:rPr>
        <w:t>тизмеси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тиркемеде</w:t>
      </w:r>
      <w:proofErr w:type="spellEnd"/>
      <w:r w:rsidRPr="00EE5C7D">
        <w:rPr>
          <w:rFonts w:asciiTheme="majorHAnsi" w:hAnsiTheme="majorHAnsi"/>
          <w:sz w:val="28"/>
          <w:szCs w:val="28"/>
        </w:rPr>
        <w:t>.</w:t>
      </w:r>
    </w:p>
    <w:p w:rsidR="00EE5C7D" w:rsidRPr="00EE5C7D" w:rsidRDefault="00EE5C7D" w:rsidP="00EE5C7D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EE5C7D">
        <w:rPr>
          <w:rFonts w:asciiTheme="majorHAnsi" w:hAnsiTheme="majorHAnsi"/>
          <w:b/>
          <w:sz w:val="28"/>
          <w:szCs w:val="28"/>
        </w:rPr>
        <w:t>МСКнын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басма-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сөз</w:t>
      </w:r>
      <w:proofErr w:type="spellEnd"/>
      <w:r w:rsidRPr="00EE5C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E5C7D">
        <w:rPr>
          <w:rFonts w:asciiTheme="majorHAnsi" w:hAnsiTheme="majorHAnsi"/>
          <w:b/>
          <w:sz w:val="28"/>
          <w:szCs w:val="28"/>
        </w:rPr>
        <w:t>кызматы</w:t>
      </w:r>
      <w:bookmarkEnd w:id="0"/>
      <w:proofErr w:type="spellEnd"/>
    </w:p>
    <w:sectPr w:rsidR="00EE5C7D" w:rsidRPr="00EE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4C"/>
    <w:rsid w:val="000473FA"/>
    <w:rsid w:val="000C6720"/>
    <w:rsid w:val="000E5311"/>
    <w:rsid w:val="001B368C"/>
    <w:rsid w:val="003170FE"/>
    <w:rsid w:val="004C236B"/>
    <w:rsid w:val="00501B45"/>
    <w:rsid w:val="00586620"/>
    <w:rsid w:val="006109E2"/>
    <w:rsid w:val="008F46BC"/>
    <w:rsid w:val="008F5F8E"/>
    <w:rsid w:val="00931167"/>
    <w:rsid w:val="00A6394C"/>
    <w:rsid w:val="00AD6898"/>
    <w:rsid w:val="00D20403"/>
    <w:rsid w:val="00E60B76"/>
    <w:rsid w:val="00EC7C26"/>
    <w:rsid w:val="00EE5C7D"/>
    <w:rsid w:val="00E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11</cp:revision>
  <cp:lastPrinted>2019-01-14T13:03:00Z</cp:lastPrinted>
  <dcterms:created xsi:type="dcterms:W3CDTF">2019-01-14T12:33:00Z</dcterms:created>
  <dcterms:modified xsi:type="dcterms:W3CDTF">2019-01-15T03:43:00Z</dcterms:modified>
</cp:coreProperties>
</file>