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E7" w:rsidRPr="009F79E7" w:rsidRDefault="009F79E7" w:rsidP="009F79E7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9F79E7">
        <w:rPr>
          <w:rFonts w:asciiTheme="majorHAnsi" w:hAnsiTheme="majorHAnsi"/>
          <w:b/>
          <w:sz w:val="28"/>
          <w:szCs w:val="28"/>
        </w:rPr>
        <w:t>ГНС определила лучших налогоплательщиков Кыргызстана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sz w:val="28"/>
          <w:szCs w:val="28"/>
        </w:rPr>
        <w:t>Государственная налоговая служба Кыргызской Республики определила лучших налогоплательщиков страны. Торжественная церемония награждения состоялась в г. Бишкеке в рамках празднования Дня работника налоговой службы КР.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sz w:val="28"/>
          <w:szCs w:val="28"/>
        </w:rPr>
        <w:t>Так, за значительный вклад в развитие экономики, активное участие в формировании доходной части бюджета, добросовестное исполнение налогового законодательства по результатам деятельности за 2017 год и 5 месяцев 2018 года лучшими налогоплательщиками Кыргызстана стали: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b/>
          <w:sz w:val="28"/>
          <w:szCs w:val="28"/>
        </w:rPr>
        <w:t>в сфере производства:</w:t>
      </w:r>
      <w:r w:rsidRPr="009F79E7">
        <w:rPr>
          <w:rFonts w:asciiTheme="majorHAnsi" w:hAnsiTheme="majorHAnsi"/>
          <w:sz w:val="28"/>
          <w:szCs w:val="28"/>
        </w:rPr>
        <w:t xml:space="preserve"> ОсОО «</w:t>
      </w:r>
      <w:proofErr w:type="spellStart"/>
      <w:r w:rsidRPr="009F79E7">
        <w:rPr>
          <w:rFonts w:asciiTheme="majorHAnsi" w:hAnsiTheme="majorHAnsi"/>
          <w:sz w:val="28"/>
          <w:szCs w:val="28"/>
        </w:rPr>
        <w:t>Даннург</w:t>
      </w:r>
      <w:proofErr w:type="spellEnd"/>
      <w:r w:rsidRPr="009F79E7">
        <w:rPr>
          <w:rFonts w:asciiTheme="majorHAnsi" w:hAnsiTheme="majorHAnsi"/>
          <w:sz w:val="28"/>
          <w:szCs w:val="28"/>
        </w:rPr>
        <w:t>-Юг» (</w:t>
      </w:r>
      <w:proofErr w:type="spellStart"/>
      <w:r w:rsidRPr="009F79E7">
        <w:rPr>
          <w:rFonts w:asciiTheme="majorHAnsi" w:hAnsiTheme="majorHAnsi"/>
          <w:sz w:val="28"/>
          <w:szCs w:val="28"/>
        </w:rPr>
        <w:t>Ошская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обл.), ОсОО «</w:t>
      </w:r>
      <w:proofErr w:type="spellStart"/>
      <w:r w:rsidRPr="009F79E7">
        <w:rPr>
          <w:rFonts w:asciiTheme="majorHAnsi" w:hAnsiTheme="majorHAnsi"/>
          <w:sz w:val="28"/>
          <w:szCs w:val="28"/>
        </w:rPr>
        <w:t>Нур</w:t>
      </w:r>
      <w:proofErr w:type="spellEnd"/>
      <w:r w:rsidRPr="009F79E7">
        <w:rPr>
          <w:rFonts w:asciiTheme="majorHAnsi" w:hAnsiTheme="majorHAnsi"/>
          <w:sz w:val="28"/>
          <w:szCs w:val="28"/>
        </w:rPr>
        <w:t>» (Баткенская обл.), ОАО «Улан» (Иссык-Кульская обл.);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b/>
          <w:sz w:val="28"/>
          <w:szCs w:val="28"/>
        </w:rPr>
        <w:t>в сфере сельского хозяйства:</w:t>
      </w:r>
      <w:r w:rsidRPr="009F79E7">
        <w:rPr>
          <w:rFonts w:asciiTheme="majorHAnsi" w:hAnsiTheme="majorHAnsi"/>
          <w:sz w:val="28"/>
          <w:szCs w:val="28"/>
        </w:rPr>
        <w:t xml:space="preserve"> ОАО «Ак-</w:t>
      </w:r>
      <w:proofErr w:type="spellStart"/>
      <w:r w:rsidRPr="009F79E7">
        <w:rPr>
          <w:rFonts w:asciiTheme="majorHAnsi" w:hAnsiTheme="majorHAnsi"/>
          <w:sz w:val="28"/>
          <w:szCs w:val="28"/>
        </w:rPr>
        <w:t>Куу</w:t>
      </w:r>
      <w:proofErr w:type="spellEnd"/>
      <w:r w:rsidRPr="009F79E7">
        <w:rPr>
          <w:rFonts w:asciiTheme="majorHAnsi" w:hAnsiTheme="majorHAnsi"/>
          <w:sz w:val="28"/>
          <w:szCs w:val="28"/>
        </w:rPr>
        <w:t>» (Чуйская обл.);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b/>
          <w:sz w:val="28"/>
          <w:szCs w:val="28"/>
        </w:rPr>
        <w:t>В сфере торговли:</w:t>
      </w:r>
      <w:r w:rsidRPr="009F79E7">
        <w:rPr>
          <w:rFonts w:asciiTheme="majorHAnsi" w:hAnsiTheme="majorHAnsi"/>
          <w:sz w:val="28"/>
          <w:szCs w:val="28"/>
        </w:rPr>
        <w:t xml:space="preserve"> ОсОО «</w:t>
      </w:r>
      <w:proofErr w:type="spellStart"/>
      <w:r w:rsidRPr="009F79E7">
        <w:rPr>
          <w:rFonts w:asciiTheme="majorHAnsi" w:hAnsiTheme="majorHAnsi"/>
          <w:sz w:val="28"/>
          <w:szCs w:val="28"/>
        </w:rPr>
        <w:t>Кулуке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» (г. Бишкек), ОсОО «Сталь Торг» (г. Бишкек), ОсОО «РУСТЭЛЬ» (Чуйская обл.). 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sz w:val="28"/>
          <w:szCs w:val="28"/>
        </w:rPr>
        <w:t xml:space="preserve">При вручении соответствующих сертификатов и дипломов председатель ГНС Тенизбек Абжапаров отметил, что Налоговая служба с большим уважением относится к добросовестным налогоплательщикам, которые обеспечивают значительный вклад в пополнение доходной части бюджета и строго соблюдают налоговое законодательство, и пожелал новых достижений в деятельности. 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sz w:val="28"/>
          <w:szCs w:val="28"/>
        </w:rPr>
        <w:t>Основная цель награды «Лучший налогоплательщик» – поощрить компании и предприятия, успешно работающие в различных отраслях экономики, популяризация честного, прозрачного и грамотного ведения бизнеса налогоплательщиками и формирование налоговой культуры.</w:t>
      </w:r>
    </w:p>
    <w:p w:rsidR="009F79E7" w:rsidRPr="009F79E7" w:rsidRDefault="009F79E7" w:rsidP="009F79E7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r w:rsidRPr="009F79E7">
        <w:rPr>
          <w:rFonts w:asciiTheme="majorHAnsi" w:hAnsiTheme="majorHAnsi"/>
          <w:b/>
          <w:sz w:val="28"/>
          <w:szCs w:val="28"/>
        </w:rPr>
        <w:t>Пресс-служба ГНС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9F79E7" w:rsidRPr="009F79E7" w:rsidRDefault="009F79E7" w:rsidP="009F79E7">
      <w:pPr>
        <w:spacing w:after="0" w:line="240" w:lineRule="auto"/>
        <w:ind w:firstLine="709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9F79E7">
        <w:rPr>
          <w:rFonts w:asciiTheme="majorHAnsi" w:hAnsiTheme="majorHAnsi"/>
          <w:b/>
          <w:sz w:val="28"/>
          <w:szCs w:val="28"/>
        </w:rPr>
        <w:t>МСК</w:t>
      </w:r>
      <w:proofErr w:type="gram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Кыргызстандын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мыкты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төлөөчүлөрүн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аныктады</w:t>
      </w:r>
      <w:proofErr w:type="spellEnd"/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sz w:val="28"/>
          <w:szCs w:val="28"/>
        </w:rPr>
        <w:t>Кыргыз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Республикасынын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Мамлекеттик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кызматы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өлкөнү</w:t>
      </w:r>
      <w:proofErr w:type="gramStart"/>
      <w:r w:rsidRPr="009F79E7">
        <w:rPr>
          <w:rFonts w:asciiTheme="majorHAnsi" w:hAnsiTheme="majorHAnsi"/>
          <w:sz w:val="28"/>
          <w:szCs w:val="28"/>
        </w:rPr>
        <w:t>н</w:t>
      </w:r>
      <w:proofErr w:type="spellEnd"/>
      <w:proofErr w:type="gram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мыкты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төлөөчүлөрүн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аныктады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Салтанаттуу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иш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-чара КР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кызматкерлеринин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күнү</w:t>
      </w:r>
      <w:proofErr w:type="gramStart"/>
      <w:r w:rsidRPr="009F79E7">
        <w:rPr>
          <w:rFonts w:asciiTheme="majorHAnsi" w:hAnsiTheme="majorHAnsi"/>
          <w:sz w:val="28"/>
          <w:szCs w:val="28"/>
        </w:rPr>
        <w:t>н</w:t>
      </w:r>
      <w:proofErr w:type="spellEnd"/>
      <w:proofErr w:type="gram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белгилөөнүн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алкагында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Бишкек </w:t>
      </w:r>
      <w:proofErr w:type="spellStart"/>
      <w:r w:rsidRPr="009F79E7">
        <w:rPr>
          <w:rFonts w:asciiTheme="majorHAnsi" w:hAnsiTheme="majorHAnsi"/>
          <w:sz w:val="28"/>
          <w:szCs w:val="28"/>
        </w:rPr>
        <w:t>шаарында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өттү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. 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sz w:val="28"/>
          <w:szCs w:val="28"/>
        </w:rPr>
        <w:t>Алсак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79E7">
        <w:rPr>
          <w:rFonts w:asciiTheme="majorHAnsi" w:hAnsiTheme="majorHAnsi"/>
          <w:sz w:val="28"/>
          <w:szCs w:val="28"/>
        </w:rPr>
        <w:t>экономиканын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өнүгүүсүнө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кошкон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олуттуу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салымы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79E7">
        <w:rPr>
          <w:rFonts w:asciiTheme="majorHAnsi" w:hAnsiTheme="majorHAnsi"/>
          <w:sz w:val="28"/>
          <w:szCs w:val="28"/>
        </w:rPr>
        <w:t>бюджеттин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киреше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бөлүгүнү</w:t>
      </w:r>
      <w:proofErr w:type="gramStart"/>
      <w:r w:rsidRPr="009F79E7">
        <w:rPr>
          <w:rFonts w:asciiTheme="majorHAnsi" w:hAnsiTheme="majorHAnsi"/>
          <w:sz w:val="28"/>
          <w:szCs w:val="28"/>
        </w:rPr>
        <w:t>н</w:t>
      </w:r>
      <w:proofErr w:type="spellEnd"/>
      <w:proofErr w:type="gram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түзүлүшүнө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жигердүү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катышкандыгы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2017-жылдагы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2018-жылдын 5 </w:t>
      </w:r>
      <w:proofErr w:type="spellStart"/>
      <w:r w:rsidRPr="009F79E7">
        <w:rPr>
          <w:rFonts w:asciiTheme="majorHAnsi" w:hAnsiTheme="majorHAnsi"/>
          <w:sz w:val="28"/>
          <w:szCs w:val="28"/>
        </w:rPr>
        <w:t>айындагы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иштеринин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натыйжалары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боюнча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мыйзамдарын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ак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ниети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менен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аткаргандыгы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үчүн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төмөнкүлөр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Кыргызстандын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мыкты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төлөөчүлөрү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болушту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: 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b/>
          <w:sz w:val="28"/>
          <w:szCs w:val="28"/>
        </w:rPr>
        <w:t>өндү</w:t>
      </w:r>
      <w:proofErr w:type="gramStart"/>
      <w:r w:rsidRPr="009F79E7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9F79E7">
        <w:rPr>
          <w:rFonts w:asciiTheme="majorHAnsi" w:hAnsiTheme="majorHAnsi"/>
          <w:b/>
          <w:sz w:val="28"/>
          <w:szCs w:val="28"/>
        </w:rPr>
        <w:t>үш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чөйрөсүндө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>:</w:t>
      </w:r>
      <w:r w:rsidRPr="009F79E7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9F79E7">
        <w:rPr>
          <w:rFonts w:asciiTheme="majorHAnsi" w:hAnsiTheme="majorHAnsi"/>
          <w:sz w:val="28"/>
          <w:szCs w:val="28"/>
        </w:rPr>
        <w:t>Даннург</w:t>
      </w:r>
      <w:proofErr w:type="spellEnd"/>
      <w:r w:rsidRPr="009F79E7">
        <w:rPr>
          <w:rFonts w:asciiTheme="majorHAnsi" w:hAnsiTheme="majorHAnsi"/>
          <w:sz w:val="28"/>
          <w:szCs w:val="28"/>
        </w:rPr>
        <w:t>-Юг» ЖЧК (Ош обл.), «</w:t>
      </w:r>
      <w:proofErr w:type="spellStart"/>
      <w:r w:rsidRPr="009F79E7">
        <w:rPr>
          <w:rFonts w:asciiTheme="majorHAnsi" w:hAnsiTheme="majorHAnsi"/>
          <w:sz w:val="28"/>
          <w:szCs w:val="28"/>
        </w:rPr>
        <w:t>Нур</w:t>
      </w:r>
      <w:proofErr w:type="spellEnd"/>
      <w:r w:rsidRPr="009F79E7">
        <w:rPr>
          <w:rFonts w:asciiTheme="majorHAnsi" w:hAnsiTheme="majorHAnsi"/>
          <w:sz w:val="28"/>
          <w:szCs w:val="28"/>
        </w:rPr>
        <w:t>» ЖЧК (Баткен обл.), «Улан» ААК (</w:t>
      </w:r>
      <w:proofErr w:type="spellStart"/>
      <w:r w:rsidRPr="009F79E7">
        <w:rPr>
          <w:rFonts w:asciiTheme="majorHAnsi" w:hAnsiTheme="majorHAnsi"/>
          <w:sz w:val="28"/>
          <w:szCs w:val="28"/>
        </w:rPr>
        <w:t>Ысык-Көл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обл.);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b/>
          <w:sz w:val="28"/>
          <w:szCs w:val="28"/>
        </w:rPr>
        <w:t>айыл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чарба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чөйрөсүндө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>:</w:t>
      </w:r>
      <w:r w:rsidRPr="009F79E7">
        <w:rPr>
          <w:rFonts w:asciiTheme="majorHAnsi" w:hAnsiTheme="majorHAnsi"/>
          <w:sz w:val="28"/>
          <w:szCs w:val="28"/>
        </w:rPr>
        <w:t xml:space="preserve"> «Ак-</w:t>
      </w:r>
      <w:proofErr w:type="spellStart"/>
      <w:r w:rsidRPr="009F79E7">
        <w:rPr>
          <w:rFonts w:asciiTheme="majorHAnsi" w:hAnsiTheme="majorHAnsi"/>
          <w:sz w:val="28"/>
          <w:szCs w:val="28"/>
        </w:rPr>
        <w:t>Куу</w:t>
      </w:r>
      <w:proofErr w:type="spellEnd"/>
      <w:r w:rsidRPr="009F79E7">
        <w:rPr>
          <w:rFonts w:asciiTheme="majorHAnsi" w:hAnsiTheme="majorHAnsi"/>
          <w:sz w:val="28"/>
          <w:szCs w:val="28"/>
        </w:rPr>
        <w:t>» ААК (</w:t>
      </w:r>
      <w:proofErr w:type="spellStart"/>
      <w:r w:rsidRPr="009F79E7">
        <w:rPr>
          <w:rFonts w:asciiTheme="majorHAnsi" w:hAnsiTheme="majorHAnsi"/>
          <w:sz w:val="28"/>
          <w:szCs w:val="28"/>
        </w:rPr>
        <w:t>Чүй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обл.);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b/>
          <w:sz w:val="28"/>
          <w:szCs w:val="28"/>
        </w:rPr>
        <w:t>соода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чөйрөсүндө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>:</w:t>
      </w:r>
      <w:r w:rsidRPr="009F79E7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Pr="009F79E7">
        <w:rPr>
          <w:rFonts w:asciiTheme="majorHAnsi" w:hAnsiTheme="majorHAnsi"/>
          <w:sz w:val="28"/>
          <w:szCs w:val="28"/>
        </w:rPr>
        <w:t>Кулуке</w:t>
      </w:r>
      <w:proofErr w:type="spellEnd"/>
      <w:r w:rsidRPr="009F79E7">
        <w:rPr>
          <w:rFonts w:asciiTheme="majorHAnsi" w:hAnsiTheme="majorHAnsi"/>
          <w:sz w:val="28"/>
          <w:szCs w:val="28"/>
        </w:rPr>
        <w:t>» ЖЧК (Бишкек ш.), «Сталь Торг» ЖЧК (Бишкек ш.), «РУСТЭЛЬ» ЖЧК (</w:t>
      </w:r>
      <w:proofErr w:type="spellStart"/>
      <w:r w:rsidRPr="009F79E7">
        <w:rPr>
          <w:rFonts w:asciiTheme="majorHAnsi" w:hAnsiTheme="majorHAnsi"/>
          <w:sz w:val="28"/>
          <w:szCs w:val="28"/>
        </w:rPr>
        <w:t>Чүй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обл.). 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F79E7">
        <w:rPr>
          <w:rFonts w:asciiTheme="majorHAnsi" w:hAnsiTheme="majorHAnsi"/>
          <w:sz w:val="28"/>
          <w:szCs w:val="28"/>
        </w:rPr>
        <w:lastRenderedPageBreak/>
        <w:t>Мамлекеттик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кызматынын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төрагасы</w:t>
      </w:r>
      <w:proofErr w:type="spellEnd"/>
      <w:proofErr w:type="gramStart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</w:t>
      </w:r>
      <w:proofErr w:type="gramEnd"/>
      <w:r w:rsidRPr="009F79E7">
        <w:rPr>
          <w:rFonts w:asciiTheme="majorHAnsi" w:hAnsiTheme="majorHAnsi"/>
          <w:sz w:val="28"/>
          <w:szCs w:val="28"/>
        </w:rPr>
        <w:t>еңизбек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Абжапаров </w:t>
      </w:r>
      <w:proofErr w:type="spellStart"/>
      <w:r w:rsidRPr="009F79E7">
        <w:rPr>
          <w:rFonts w:asciiTheme="majorHAnsi" w:hAnsiTheme="majorHAnsi"/>
          <w:sz w:val="28"/>
          <w:szCs w:val="28"/>
        </w:rPr>
        <w:t>тийиштүү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тастыктамаларды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дипломдорду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тапшырып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жатып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кызматы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бюджеттин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киреше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бөлүгүн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толтурууга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олуттуу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салым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кошуп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жатышкан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мыйзамдарын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бекем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сакташкан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ак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ниет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төлөөчүлөргө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жогору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урмат-сый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менен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мамиле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кылаарын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белгилеп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79E7">
        <w:rPr>
          <w:rFonts w:asciiTheme="majorHAnsi" w:hAnsiTheme="majorHAnsi"/>
          <w:sz w:val="28"/>
          <w:szCs w:val="28"/>
        </w:rPr>
        <w:t>алардын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ишине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жаңы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жетишкендиктерди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каалап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өттү</w:t>
      </w:r>
      <w:proofErr w:type="spellEnd"/>
      <w:r w:rsidRPr="009F79E7">
        <w:rPr>
          <w:rFonts w:asciiTheme="majorHAnsi" w:hAnsiTheme="majorHAnsi"/>
          <w:sz w:val="28"/>
          <w:szCs w:val="28"/>
        </w:rPr>
        <w:t>.</w:t>
      </w:r>
    </w:p>
    <w:p w:rsidR="009F79E7" w:rsidRPr="009F79E7" w:rsidRDefault="009F79E7" w:rsidP="009F79E7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9F79E7">
        <w:rPr>
          <w:rFonts w:asciiTheme="majorHAnsi" w:hAnsiTheme="majorHAnsi"/>
          <w:sz w:val="28"/>
          <w:szCs w:val="28"/>
        </w:rPr>
        <w:t>“</w:t>
      </w:r>
      <w:proofErr w:type="spellStart"/>
      <w:r w:rsidRPr="009F79E7">
        <w:rPr>
          <w:rFonts w:asciiTheme="majorHAnsi" w:hAnsiTheme="majorHAnsi"/>
          <w:sz w:val="28"/>
          <w:szCs w:val="28"/>
        </w:rPr>
        <w:t>Мыкты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төлөөчү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” </w:t>
      </w:r>
      <w:proofErr w:type="spellStart"/>
      <w:r w:rsidRPr="009F79E7">
        <w:rPr>
          <w:rFonts w:asciiTheme="majorHAnsi" w:hAnsiTheme="majorHAnsi"/>
          <w:sz w:val="28"/>
          <w:szCs w:val="28"/>
        </w:rPr>
        <w:t>сыйлыгынын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негизги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максаты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9F79E7">
        <w:rPr>
          <w:rFonts w:asciiTheme="majorHAnsi" w:hAnsiTheme="majorHAnsi"/>
          <w:sz w:val="28"/>
          <w:szCs w:val="28"/>
        </w:rPr>
        <w:t>экономиканын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ар </w:t>
      </w:r>
      <w:proofErr w:type="spellStart"/>
      <w:r w:rsidRPr="009F79E7">
        <w:rPr>
          <w:rFonts w:asciiTheme="majorHAnsi" w:hAnsiTheme="majorHAnsi"/>
          <w:sz w:val="28"/>
          <w:szCs w:val="28"/>
        </w:rPr>
        <w:t>түрдүү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тармактарында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ийгиликтүү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иштеген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компанияларды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ишканаларды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сыйлоо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төлөөчүлөрдүн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бизнести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таза, </w:t>
      </w:r>
      <w:proofErr w:type="spellStart"/>
      <w:r w:rsidRPr="009F79E7">
        <w:rPr>
          <w:rFonts w:asciiTheme="majorHAnsi" w:hAnsiTheme="majorHAnsi"/>
          <w:sz w:val="28"/>
          <w:szCs w:val="28"/>
        </w:rPr>
        <w:t>ачык-айкын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сабаттуу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жүргүзүүлө</w:t>
      </w:r>
      <w:proofErr w:type="gramStart"/>
      <w:r w:rsidRPr="009F79E7">
        <w:rPr>
          <w:rFonts w:asciiTheme="majorHAnsi" w:hAnsiTheme="majorHAnsi"/>
          <w:sz w:val="28"/>
          <w:szCs w:val="28"/>
        </w:rPr>
        <w:t>р</w:t>
      </w:r>
      <w:proofErr w:type="gramEnd"/>
      <w:r w:rsidRPr="009F79E7">
        <w:rPr>
          <w:rFonts w:asciiTheme="majorHAnsi" w:hAnsiTheme="majorHAnsi"/>
          <w:sz w:val="28"/>
          <w:szCs w:val="28"/>
        </w:rPr>
        <w:t>үн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кеңири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жайылтуу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жана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салык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маданиятын</w:t>
      </w:r>
      <w:proofErr w:type="spellEnd"/>
      <w:r w:rsidRPr="009F79E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sz w:val="28"/>
          <w:szCs w:val="28"/>
        </w:rPr>
        <w:t>калыптандыруу</w:t>
      </w:r>
      <w:proofErr w:type="spellEnd"/>
      <w:r w:rsidRPr="009F79E7">
        <w:rPr>
          <w:rFonts w:asciiTheme="majorHAnsi" w:hAnsiTheme="majorHAnsi"/>
          <w:sz w:val="28"/>
          <w:szCs w:val="28"/>
        </w:rPr>
        <w:t>.</w:t>
      </w:r>
    </w:p>
    <w:p w:rsidR="00A40AA8" w:rsidRPr="009F79E7" w:rsidRDefault="009F79E7" w:rsidP="009F79E7">
      <w:pPr>
        <w:spacing w:after="0" w:line="240" w:lineRule="auto"/>
        <w:ind w:firstLine="709"/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9F79E7">
        <w:rPr>
          <w:rFonts w:asciiTheme="majorHAnsi" w:hAnsiTheme="majorHAnsi"/>
          <w:b/>
          <w:sz w:val="28"/>
          <w:szCs w:val="28"/>
        </w:rPr>
        <w:t>МСКнын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басма-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сөз</w:t>
      </w:r>
      <w:proofErr w:type="spellEnd"/>
      <w:r w:rsidRPr="009F79E7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9F79E7">
        <w:rPr>
          <w:rFonts w:asciiTheme="majorHAnsi" w:hAnsiTheme="majorHAnsi"/>
          <w:b/>
          <w:sz w:val="28"/>
          <w:szCs w:val="28"/>
        </w:rPr>
        <w:t>кызматы</w:t>
      </w:r>
      <w:bookmarkEnd w:id="0"/>
      <w:proofErr w:type="spellEnd"/>
    </w:p>
    <w:sectPr w:rsidR="00A40AA8" w:rsidRPr="009F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8D"/>
    <w:rsid w:val="001A74C2"/>
    <w:rsid w:val="00220F7F"/>
    <w:rsid w:val="0065734D"/>
    <w:rsid w:val="0081330B"/>
    <w:rsid w:val="009F79E7"/>
    <w:rsid w:val="00A40AA8"/>
    <w:rsid w:val="00C3478D"/>
    <w:rsid w:val="00C761BF"/>
    <w:rsid w:val="00C93EA3"/>
    <w:rsid w:val="00CB603D"/>
    <w:rsid w:val="00D649AA"/>
    <w:rsid w:val="00E77FDA"/>
    <w:rsid w:val="00FA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GNS</dc:creator>
  <cp:lastModifiedBy>GNS</cp:lastModifiedBy>
  <cp:revision>5</cp:revision>
  <cp:lastPrinted>2018-07-03T04:28:00Z</cp:lastPrinted>
  <dcterms:created xsi:type="dcterms:W3CDTF">2018-07-03T04:03:00Z</dcterms:created>
  <dcterms:modified xsi:type="dcterms:W3CDTF">2018-07-04T04:25:00Z</dcterms:modified>
</cp:coreProperties>
</file>