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F2" w:rsidRDefault="00984BC8" w:rsidP="00984BC8">
      <w:pPr>
        <w:jc w:val="center"/>
        <w:rPr>
          <w:b/>
        </w:rPr>
      </w:pPr>
      <w:r w:rsidRPr="00984BC8">
        <w:rPr>
          <w:b/>
        </w:rPr>
        <w:t>Пресс-релиз</w:t>
      </w:r>
    </w:p>
    <w:p w:rsidR="00984BC8" w:rsidRDefault="00984BC8" w:rsidP="00984BC8">
      <w:pPr>
        <w:jc w:val="center"/>
        <w:rPr>
          <w:b/>
        </w:rPr>
      </w:pPr>
      <w:r>
        <w:rPr>
          <w:b/>
        </w:rPr>
        <w:t xml:space="preserve"> МИД КР</w:t>
      </w:r>
    </w:p>
    <w:p w:rsidR="00984BC8" w:rsidRDefault="00984BC8" w:rsidP="00984BC8">
      <w:pPr>
        <w:jc w:val="both"/>
      </w:pPr>
    </w:p>
    <w:p w:rsidR="00984BC8" w:rsidRDefault="00984BC8" w:rsidP="00984BC8">
      <w:pPr>
        <w:ind w:firstLine="708"/>
        <w:jc w:val="both"/>
      </w:pPr>
      <w:r>
        <w:t xml:space="preserve">17 июля 2018 года в Восточно-китайском педагогическом университете </w:t>
      </w:r>
      <w:proofErr w:type="spellStart"/>
      <w:r>
        <w:t>г.Шанхай</w:t>
      </w:r>
      <w:proofErr w:type="spellEnd"/>
      <w:r>
        <w:t xml:space="preserve"> состоялась научная конференция «Национальная литература стран «Одного пояса - одного пути», посвященная писателю Чингизу Айтматову, и презентация изданного в текущем году на китайском языке произведения «И дольше века длится день».</w:t>
      </w:r>
    </w:p>
    <w:p w:rsidR="00984BC8" w:rsidRDefault="00984BC8" w:rsidP="00984BC8">
      <w:pPr>
        <w:ind w:firstLine="708"/>
        <w:jc w:val="both"/>
      </w:pPr>
      <w:r>
        <w:t>Организаторами конференции выступили Посольство Кыргызстана в Китае, Восточно-китайский педагогический университет (ВКПУ) и издательство при ВКПУ.</w:t>
      </w:r>
    </w:p>
    <w:p w:rsidR="00984BC8" w:rsidRDefault="00984BC8" w:rsidP="00984BC8">
      <w:pPr>
        <w:ind w:firstLine="708"/>
        <w:jc w:val="both"/>
      </w:pPr>
      <w:r>
        <w:t xml:space="preserve">В рамках мероприятия выступили проректор ВКПУ Ли </w:t>
      </w:r>
      <w:proofErr w:type="spellStart"/>
      <w:r>
        <w:t>Чжибинь</w:t>
      </w:r>
      <w:proofErr w:type="spellEnd"/>
      <w:r>
        <w:t xml:space="preserve">, а также профессоры, аспиранты ВКПУ и ВУЗов </w:t>
      </w:r>
      <w:proofErr w:type="spellStart"/>
      <w:r>
        <w:t>г.Шанхай</w:t>
      </w:r>
      <w:proofErr w:type="spellEnd"/>
      <w:r>
        <w:t>, которые подробно обсудили творчество великого писателя и его произведения.</w:t>
      </w:r>
    </w:p>
    <w:p w:rsidR="00984BC8" w:rsidRDefault="00984BC8" w:rsidP="00984BC8">
      <w:pPr>
        <w:ind w:firstLine="708"/>
        <w:jc w:val="both"/>
      </w:pPr>
      <w:r>
        <w:t xml:space="preserve">В своем выступлении советник-посланник Посольства КР в КНР Рахман </w:t>
      </w:r>
      <w:proofErr w:type="spellStart"/>
      <w:r>
        <w:t>Аданов</w:t>
      </w:r>
      <w:proofErr w:type="spellEnd"/>
      <w:r>
        <w:t xml:space="preserve"> подчеркнул, что в текущем году на высоком национальном и международном уровнях отмечается 90-летие Чингиза Айтматова. Рассказав о вкладе великого писателя в мировую литературу, позитивно отметил проводимые и планируемые в текущем году соответствующие мероприятия в Китае в связи с юбилейной датой.</w:t>
      </w:r>
    </w:p>
    <w:p w:rsidR="00984BC8" w:rsidRDefault="00984BC8" w:rsidP="00984BC8">
      <w:pPr>
        <w:ind w:firstLine="708"/>
        <w:jc w:val="both"/>
      </w:pPr>
      <w:r>
        <w:t xml:space="preserve">На конференции также приняли участие студенты из университетов стран-членов ШОС, которые зачитали отрывки из произведений Чингиза Айтматова на </w:t>
      </w:r>
      <w:proofErr w:type="spellStart"/>
      <w:r>
        <w:t>кыргызском</w:t>
      </w:r>
      <w:proofErr w:type="spellEnd"/>
      <w:r>
        <w:t>, китайском и русском языках.</w:t>
      </w:r>
    </w:p>
    <w:p w:rsidR="00EC5D8A" w:rsidRDefault="00984BC8" w:rsidP="00984BC8">
      <w:pPr>
        <w:ind w:firstLine="708"/>
        <w:jc w:val="both"/>
      </w:pPr>
      <w:r>
        <w:t xml:space="preserve">По итогам конференции советник-посланник Посольства </w:t>
      </w:r>
      <w:proofErr w:type="spellStart"/>
      <w:r>
        <w:t>Р.Аданов</w:t>
      </w:r>
      <w:proofErr w:type="spellEnd"/>
      <w:r>
        <w:t xml:space="preserve"> провел лекцию для студентов, в ходе которой подробно ознакомил их с творчеством великого писателя и о двусторонних кыргызско-китайских отношениях.</w:t>
      </w:r>
    </w:p>
    <w:p w:rsidR="000605F2" w:rsidRDefault="000605F2" w:rsidP="00984BC8">
      <w:pPr>
        <w:ind w:firstLine="708"/>
        <w:jc w:val="both"/>
      </w:pPr>
    </w:p>
    <w:p w:rsidR="000605F2" w:rsidRDefault="000605F2" w:rsidP="00984BC8">
      <w:pPr>
        <w:ind w:firstLine="708"/>
        <w:jc w:val="both"/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Default="000605F2" w:rsidP="000605F2">
      <w:pPr>
        <w:jc w:val="center"/>
        <w:rPr>
          <w:b/>
        </w:rPr>
      </w:pPr>
      <w:r w:rsidRPr="00984BC8">
        <w:rPr>
          <w:b/>
        </w:rPr>
        <w:lastRenderedPageBreak/>
        <w:t>Пресс-релиз</w:t>
      </w:r>
    </w:p>
    <w:p w:rsidR="000605F2" w:rsidRDefault="000605F2" w:rsidP="000605F2">
      <w:pPr>
        <w:jc w:val="center"/>
        <w:rPr>
          <w:b/>
        </w:rPr>
      </w:pPr>
      <w:r>
        <w:rPr>
          <w:b/>
        </w:rPr>
        <w:t xml:space="preserve"> МИД КР</w:t>
      </w:r>
    </w:p>
    <w:p w:rsid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</w:p>
    <w:p w:rsidR="000605F2" w:rsidRPr="000605F2" w:rsidRDefault="000605F2" w:rsidP="000605F2">
      <w:pPr>
        <w:jc w:val="both"/>
        <w:rPr>
          <w:rFonts w:ascii="Pragmatica_V2" w:eastAsia="Calibri" w:hAnsi="Pragmatica_V2" w:cs="Times New Roman"/>
        </w:rPr>
      </w:pPr>
      <w:r>
        <w:rPr>
          <w:rFonts w:ascii="Pragmatica_V2" w:eastAsia="Calibri" w:hAnsi="Pragmatica_V2" w:cs="Times New Roman"/>
        </w:rPr>
        <w:t xml:space="preserve">        </w:t>
      </w:r>
      <w:bookmarkStart w:id="0" w:name="_GoBack"/>
      <w:bookmarkEnd w:id="0"/>
      <w:r w:rsidRPr="000605F2">
        <w:rPr>
          <w:rFonts w:ascii="Pragmatica_V2" w:eastAsia="Calibri" w:hAnsi="Pragmatica_V2" w:cs="Times New Roman"/>
        </w:rPr>
        <w:t xml:space="preserve">2018-жылдын 17-июлунда Шанхай </w:t>
      </w:r>
      <w:proofErr w:type="spellStart"/>
      <w:r w:rsidRPr="000605F2">
        <w:rPr>
          <w:rFonts w:ascii="Pragmatica_V2" w:eastAsia="Calibri" w:hAnsi="Pragmatica_V2" w:cs="Times New Roman"/>
        </w:rPr>
        <w:t>шаарындагы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Чыгыш-кытай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педагогикалык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университетинде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Ч.Айтматовго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арналган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жана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кытай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тилине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которулуп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быйыл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басмадан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чыккан</w:t>
      </w:r>
      <w:proofErr w:type="spellEnd"/>
      <w:r w:rsidRPr="000605F2">
        <w:rPr>
          <w:rFonts w:ascii="Pragmatica_V2" w:eastAsia="Calibri" w:hAnsi="Pragmatica_V2" w:cs="Times New Roman"/>
        </w:rPr>
        <w:t xml:space="preserve"> “</w:t>
      </w:r>
      <w:proofErr w:type="spellStart"/>
      <w:r w:rsidRPr="000605F2">
        <w:rPr>
          <w:rFonts w:ascii="Pragmatica_V2" w:eastAsia="Calibri" w:hAnsi="Pragmatica_V2" w:cs="Times New Roman"/>
        </w:rPr>
        <w:t>Кылымга</w:t>
      </w:r>
      <w:proofErr w:type="spellEnd"/>
      <w:r w:rsidRPr="000605F2">
        <w:rPr>
          <w:rFonts w:ascii="Pragmatica_V2" w:eastAsia="Calibri" w:hAnsi="Pragmatica_V2" w:cs="Times New Roman"/>
        </w:rPr>
        <w:t xml:space="preserve"> тете </w:t>
      </w:r>
      <w:proofErr w:type="spellStart"/>
      <w:r w:rsidRPr="000605F2">
        <w:rPr>
          <w:rFonts w:ascii="Pragmatica_V2" w:eastAsia="Calibri" w:hAnsi="Pragmatica_V2" w:cs="Times New Roman"/>
        </w:rPr>
        <w:t>бир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күн</w:t>
      </w:r>
      <w:proofErr w:type="spellEnd"/>
      <w:r w:rsidRPr="000605F2">
        <w:rPr>
          <w:rFonts w:ascii="Pragmatica_V2" w:eastAsia="Calibri" w:hAnsi="Pragmatica_V2" w:cs="Times New Roman"/>
        </w:rPr>
        <w:t xml:space="preserve">” </w:t>
      </w:r>
      <w:proofErr w:type="spellStart"/>
      <w:r w:rsidRPr="000605F2">
        <w:rPr>
          <w:rFonts w:ascii="Pragmatica_V2" w:eastAsia="Calibri" w:hAnsi="Pragmatica_V2" w:cs="Times New Roman"/>
        </w:rPr>
        <w:t>романынын</w:t>
      </w:r>
      <w:proofErr w:type="spellEnd"/>
      <w:r w:rsidRPr="000605F2">
        <w:rPr>
          <w:rFonts w:ascii="Pragmatica_V2" w:eastAsia="Calibri" w:hAnsi="Pragmatica_V2" w:cs="Times New Roman"/>
        </w:rPr>
        <w:t xml:space="preserve"> бет </w:t>
      </w:r>
      <w:proofErr w:type="spellStart"/>
      <w:r w:rsidRPr="000605F2">
        <w:rPr>
          <w:rFonts w:ascii="Pragmatica_V2" w:eastAsia="Calibri" w:hAnsi="Pragmatica_V2" w:cs="Times New Roman"/>
        </w:rPr>
        <w:t>ачарына</w:t>
      </w:r>
      <w:proofErr w:type="spellEnd"/>
      <w:r w:rsidRPr="000605F2">
        <w:rPr>
          <w:rFonts w:ascii="Pragmatica_V2" w:eastAsia="Calibri" w:hAnsi="Pragmatica_V2" w:cs="Times New Roman"/>
        </w:rPr>
        <w:t xml:space="preserve"> карата “</w:t>
      </w:r>
      <w:proofErr w:type="spellStart"/>
      <w:r w:rsidRPr="000605F2">
        <w:rPr>
          <w:rFonts w:ascii="Pragmatica_V2" w:eastAsia="Calibri" w:hAnsi="Pragmatica_V2" w:cs="Times New Roman"/>
        </w:rPr>
        <w:t>Бир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алкак</w:t>
      </w:r>
      <w:proofErr w:type="spellEnd"/>
      <w:r w:rsidRPr="000605F2">
        <w:rPr>
          <w:rFonts w:ascii="Pragmatica_V2" w:eastAsia="Calibri" w:hAnsi="Pragmatica_V2" w:cs="Times New Roman"/>
        </w:rPr>
        <w:t xml:space="preserve"> – </w:t>
      </w:r>
      <w:proofErr w:type="spellStart"/>
      <w:r w:rsidRPr="000605F2">
        <w:rPr>
          <w:rFonts w:ascii="Pragmatica_V2" w:eastAsia="Calibri" w:hAnsi="Pragmatica_V2" w:cs="Times New Roman"/>
        </w:rPr>
        <w:t>бир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жол</w:t>
      </w:r>
      <w:proofErr w:type="spellEnd"/>
      <w:r w:rsidRPr="000605F2">
        <w:rPr>
          <w:rFonts w:ascii="Pragmatica_V2" w:eastAsia="Calibri" w:hAnsi="Pragmatica_V2" w:cs="Times New Roman"/>
        </w:rPr>
        <w:t xml:space="preserve">” </w:t>
      </w:r>
      <w:proofErr w:type="spellStart"/>
      <w:r w:rsidRPr="000605F2">
        <w:rPr>
          <w:rFonts w:ascii="Pragmatica_V2" w:eastAsia="Calibri" w:hAnsi="Pragmatica_V2" w:cs="Times New Roman"/>
        </w:rPr>
        <w:t>өлкөлөрүнүн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Улуттук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адабияты</w:t>
      </w:r>
      <w:proofErr w:type="spellEnd"/>
      <w:r w:rsidRPr="000605F2">
        <w:rPr>
          <w:rFonts w:ascii="Pragmatica_V2" w:eastAsia="Calibri" w:hAnsi="Pragmatica_V2" w:cs="Times New Roman"/>
        </w:rPr>
        <w:t xml:space="preserve">” </w:t>
      </w:r>
      <w:proofErr w:type="spellStart"/>
      <w:r w:rsidRPr="000605F2">
        <w:rPr>
          <w:rFonts w:ascii="Pragmatica_V2" w:eastAsia="Calibri" w:hAnsi="Pragmatica_V2" w:cs="Times New Roman"/>
        </w:rPr>
        <w:t>аталган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илимий</w:t>
      </w:r>
      <w:proofErr w:type="spellEnd"/>
      <w:r w:rsidRPr="000605F2">
        <w:rPr>
          <w:rFonts w:ascii="Pragmatica_V2" w:eastAsia="Calibri" w:hAnsi="Pragmatica_V2" w:cs="Times New Roman"/>
        </w:rPr>
        <w:t xml:space="preserve"> конференция </w:t>
      </w:r>
      <w:proofErr w:type="spellStart"/>
      <w:r w:rsidRPr="000605F2">
        <w:rPr>
          <w:rFonts w:ascii="Pragmatica_V2" w:eastAsia="Calibri" w:hAnsi="Pragmatica_V2" w:cs="Times New Roman"/>
        </w:rPr>
        <w:t>болуп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өттү</w:t>
      </w:r>
      <w:proofErr w:type="spellEnd"/>
      <w:r w:rsidRPr="000605F2">
        <w:rPr>
          <w:rFonts w:ascii="Pragmatica_V2" w:eastAsia="Calibri" w:hAnsi="Pragmatica_V2" w:cs="Times New Roman"/>
        </w:rPr>
        <w:t>.</w:t>
      </w:r>
    </w:p>
    <w:p w:rsidR="000605F2" w:rsidRP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  <w:proofErr w:type="spellStart"/>
      <w:r w:rsidRPr="000605F2">
        <w:rPr>
          <w:rFonts w:ascii="Pragmatica_V2" w:eastAsia="Calibri" w:hAnsi="Pragmatica_V2" w:cs="Times New Roman"/>
        </w:rPr>
        <w:t>Конференцияны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Кытайдагы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кыргыз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элчилиги</w:t>
      </w:r>
      <w:proofErr w:type="spellEnd"/>
      <w:r w:rsidRPr="000605F2">
        <w:rPr>
          <w:rFonts w:ascii="Pragmatica_V2" w:eastAsia="Calibri" w:hAnsi="Pragmatica_V2" w:cs="Times New Roman"/>
        </w:rPr>
        <w:t xml:space="preserve">, </w:t>
      </w:r>
      <w:proofErr w:type="spellStart"/>
      <w:r w:rsidRPr="000605F2">
        <w:rPr>
          <w:rFonts w:ascii="Pragmatica_V2" w:eastAsia="Calibri" w:hAnsi="Pragmatica_V2" w:cs="Times New Roman"/>
        </w:rPr>
        <w:t>Чыгыш-кытай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педагогикалык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университети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жана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бул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окуу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жайынын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алдындагы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басмакана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уюштурду</w:t>
      </w:r>
      <w:proofErr w:type="spellEnd"/>
      <w:r w:rsidRPr="000605F2">
        <w:rPr>
          <w:rFonts w:ascii="Pragmatica_V2" w:eastAsia="Calibri" w:hAnsi="Pragmatica_V2" w:cs="Times New Roman"/>
        </w:rPr>
        <w:t>.</w:t>
      </w:r>
    </w:p>
    <w:p w:rsidR="000605F2" w:rsidRP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  <w:proofErr w:type="spellStart"/>
      <w:r w:rsidRPr="000605F2">
        <w:rPr>
          <w:rFonts w:ascii="Pragmatica_V2" w:eastAsia="Calibri" w:hAnsi="Pragmatica_V2" w:cs="Times New Roman"/>
        </w:rPr>
        <w:t>Иш-чаранын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алкагында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ЧКПУнун</w:t>
      </w:r>
      <w:proofErr w:type="spellEnd"/>
      <w:r w:rsidRPr="000605F2">
        <w:rPr>
          <w:rFonts w:ascii="Pragmatica_V2" w:eastAsia="Calibri" w:hAnsi="Pragmatica_V2" w:cs="Times New Roman"/>
        </w:rPr>
        <w:t xml:space="preserve"> проректору Ли </w:t>
      </w:r>
      <w:proofErr w:type="spellStart"/>
      <w:r w:rsidRPr="000605F2">
        <w:rPr>
          <w:rFonts w:ascii="Pragmatica_V2" w:eastAsia="Calibri" w:hAnsi="Pragmatica_V2" w:cs="Times New Roman"/>
        </w:rPr>
        <w:t>Чжибинь</w:t>
      </w:r>
      <w:proofErr w:type="spellEnd"/>
      <w:r w:rsidRPr="000605F2">
        <w:rPr>
          <w:rFonts w:ascii="Pragmatica_V2" w:eastAsia="Calibri" w:hAnsi="Pragmatica_V2" w:cs="Times New Roman"/>
        </w:rPr>
        <w:t xml:space="preserve">, </w:t>
      </w:r>
      <w:proofErr w:type="spellStart"/>
      <w:r w:rsidRPr="000605F2">
        <w:rPr>
          <w:rFonts w:ascii="Pragmatica_V2" w:eastAsia="Calibri" w:hAnsi="Pragmatica_V2" w:cs="Times New Roman"/>
        </w:rPr>
        <w:t>ошондой</w:t>
      </w:r>
      <w:proofErr w:type="spellEnd"/>
      <w:r w:rsidRPr="000605F2">
        <w:rPr>
          <w:rFonts w:ascii="Pragmatica_V2" w:eastAsia="Calibri" w:hAnsi="Pragmatica_V2" w:cs="Times New Roman"/>
        </w:rPr>
        <w:t xml:space="preserve"> эле </w:t>
      </w:r>
      <w:proofErr w:type="spellStart"/>
      <w:r w:rsidRPr="000605F2">
        <w:rPr>
          <w:rFonts w:ascii="Pragmatica_V2" w:eastAsia="Calibri" w:hAnsi="Pragmatica_V2" w:cs="Times New Roman"/>
        </w:rPr>
        <w:t>ЧКПУнун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жана</w:t>
      </w:r>
      <w:proofErr w:type="spellEnd"/>
      <w:r w:rsidRPr="000605F2">
        <w:rPr>
          <w:rFonts w:ascii="Pragmatica_V2" w:eastAsia="Calibri" w:hAnsi="Pragmatica_V2" w:cs="Times New Roman"/>
        </w:rPr>
        <w:t xml:space="preserve"> Шанхай </w:t>
      </w:r>
      <w:proofErr w:type="spellStart"/>
      <w:r w:rsidRPr="000605F2">
        <w:rPr>
          <w:rFonts w:ascii="Pragmatica_V2" w:eastAsia="Calibri" w:hAnsi="Pragmatica_V2" w:cs="Times New Roman"/>
        </w:rPr>
        <w:t>шаарындагы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ЖОЖдордун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профессорлору</w:t>
      </w:r>
      <w:proofErr w:type="spellEnd"/>
      <w:r w:rsidRPr="000605F2">
        <w:rPr>
          <w:rFonts w:ascii="Pragmatica_V2" w:eastAsia="Calibri" w:hAnsi="Pragmatica_V2" w:cs="Times New Roman"/>
        </w:rPr>
        <w:t xml:space="preserve">, </w:t>
      </w:r>
      <w:proofErr w:type="spellStart"/>
      <w:r w:rsidRPr="000605F2">
        <w:rPr>
          <w:rFonts w:ascii="Pragmatica_V2" w:eastAsia="Calibri" w:hAnsi="Pragmatica_V2" w:cs="Times New Roman"/>
        </w:rPr>
        <w:t>аспиранттары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чыгып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сүйлөп</w:t>
      </w:r>
      <w:proofErr w:type="spellEnd"/>
      <w:r w:rsidRPr="000605F2">
        <w:rPr>
          <w:rFonts w:ascii="Pragmatica_V2" w:eastAsia="Calibri" w:hAnsi="Pragmatica_V2" w:cs="Times New Roman"/>
        </w:rPr>
        <w:t xml:space="preserve">, </w:t>
      </w:r>
      <w:proofErr w:type="spellStart"/>
      <w:r w:rsidRPr="000605F2">
        <w:rPr>
          <w:rFonts w:ascii="Pragmatica_V2" w:eastAsia="Calibri" w:hAnsi="Pragmatica_V2" w:cs="Times New Roman"/>
        </w:rPr>
        <w:t>улуу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жазуучунун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чыгармаларын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жана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өмүр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жолун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талкуулашты</w:t>
      </w:r>
      <w:proofErr w:type="spellEnd"/>
      <w:r w:rsidRPr="000605F2">
        <w:rPr>
          <w:rFonts w:ascii="Pragmatica_V2" w:eastAsia="Calibri" w:hAnsi="Pragmatica_V2" w:cs="Times New Roman"/>
        </w:rPr>
        <w:t>.</w:t>
      </w:r>
    </w:p>
    <w:p w:rsidR="000605F2" w:rsidRP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  <w:proofErr w:type="spellStart"/>
      <w:r w:rsidRPr="000605F2">
        <w:rPr>
          <w:rFonts w:ascii="Pragmatica_V2" w:eastAsia="Calibri" w:hAnsi="Pragmatica_V2" w:cs="Times New Roman"/>
        </w:rPr>
        <w:t>КРнын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Кытайдагы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Элчилигинин</w:t>
      </w:r>
      <w:proofErr w:type="spellEnd"/>
      <w:r w:rsidRPr="000605F2">
        <w:rPr>
          <w:rFonts w:ascii="Pragmatica_V2" w:eastAsia="Calibri" w:hAnsi="Pragmatica_V2" w:cs="Times New Roman"/>
        </w:rPr>
        <w:t xml:space="preserve"> кечи </w:t>
      </w:r>
      <w:proofErr w:type="spellStart"/>
      <w:r w:rsidRPr="000605F2">
        <w:rPr>
          <w:rFonts w:ascii="Pragmatica_V2" w:eastAsia="Calibri" w:hAnsi="Pragmatica_V2" w:cs="Times New Roman"/>
        </w:rPr>
        <w:t>элчиси</w:t>
      </w:r>
      <w:proofErr w:type="spellEnd"/>
      <w:r w:rsidRPr="000605F2">
        <w:rPr>
          <w:rFonts w:ascii="Pragmatica_V2" w:eastAsia="Calibri" w:hAnsi="Pragmatica_V2" w:cs="Times New Roman"/>
        </w:rPr>
        <w:t xml:space="preserve"> Рахман </w:t>
      </w:r>
      <w:proofErr w:type="spellStart"/>
      <w:r w:rsidRPr="000605F2">
        <w:rPr>
          <w:rFonts w:ascii="Pragmatica_V2" w:eastAsia="Calibri" w:hAnsi="Pragmatica_V2" w:cs="Times New Roman"/>
        </w:rPr>
        <w:t>Аданов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быйылкы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жылы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Ч.Айтматовдун</w:t>
      </w:r>
      <w:proofErr w:type="spellEnd"/>
      <w:r w:rsidRPr="000605F2">
        <w:rPr>
          <w:rFonts w:ascii="Pragmatica_V2" w:eastAsia="Calibri" w:hAnsi="Pragmatica_V2" w:cs="Times New Roman"/>
        </w:rPr>
        <w:t xml:space="preserve"> 90 </w:t>
      </w:r>
      <w:proofErr w:type="spellStart"/>
      <w:r w:rsidRPr="000605F2">
        <w:rPr>
          <w:rFonts w:ascii="Pragmatica_V2" w:eastAsia="Calibri" w:hAnsi="Pragmatica_V2" w:cs="Times New Roman"/>
        </w:rPr>
        <w:t>жылдыгы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улуттук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жана</w:t>
      </w:r>
      <w:proofErr w:type="spellEnd"/>
      <w:r w:rsidRPr="000605F2">
        <w:rPr>
          <w:rFonts w:ascii="Pragmatica_V2" w:eastAsia="Calibri" w:hAnsi="Pragmatica_V2" w:cs="Times New Roman"/>
        </w:rPr>
        <w:t xml:space="preserve"> эл </w:t>
      </w:r>
      <w:proofErr w:type="spellStart"/>
      <w:r w:rsidRPr="000605F2">
        <w:rPr>
          <w:rFonts w:ascii="Pragmatica_V2" w:eastAsia="Calibri" w:hAnsi="Pragmatica_V2" w:cs="Times New Roman"/>
        </w:rPr>
        <w:t>аралык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деӊгээлде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белгиленип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жатканын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айтты</w:t>
      </w:r>
      <w:proofErr w:type="spellEnd"/>
      <w:r w:rsidRPr="000605F2">
        <w:rPr>
          <w:rFonts w:ascii="Pragmatica_V2" w:eastAsia="Calibri" w:hAnsi="Pragmatica_V2" w:cs="Times New Roman"/>
        </w:rPr>
        <w:t xml:space="preserve">. </w:t>
      </w:r>
      <w:proofErr w:type="spellStart"/>
      <w:r w:rsidRPr="000605F2">
        <w:rPr>
          <w:rFonts w:ascii="Pragmatica_V2" w:eastAsia="Calibri" w:hAnsi="Pragmatica_V2" w:cs="Times New Roman"/>
        </w:rPr>
        <w:t>Улуу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жазуучунун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дүйнөлүк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адабиятка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кошкон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салымын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белгилеп</w:t>
      </w:r>
      <w:proofErr w:type="spellEnd"/>
      <w:r w:rsidRPr="000605F2">
        <w:rPr>
          <w:rFonts w:ascii="Pragmatica_V2" w:eastAsia="Calibri" w:hAnsi="Pragmatica_V2" w:cs="Times New Roman"/>
        </w:rPr>
        <w:t xml:space="preserve">, </w:t>
      </w:r>
      <w:proofErr w:type="spellStart"/>
      <w:r w:rsidRPr="000605F2">
        <w:rPr>
          <w:rFonts w:ascii="Pragmatica_V2" w:eastAsia="Calibri" w:hAnsi="Pragmatica_V2" w:cs="Times New Roman"/>
        </w:rPr>
        <w:t>анын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мааракесине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байланышкан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иш-чаралар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быйылкы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жылы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Кытайда</w:t>
      </w:r>
      <w:proofErr w:type="spellEnd"/>
      <w:r w:rsidRPr="000605F2">
        <w:rPr>
          <w:rFonts w:ascii="Pragmatica_V2" w:eastAsia="Calibri" w:hAnsi="Pragmatica_V2" w:cs="Times New Roman"/>
        </w:rPr>
        <w:t xml:space="preserve"> да </w:t>
      </w:r>
      <w:proofErr w:type="spellStart"/>
      <w:r w:rsidRPr="000605F2">
        <w:rPr>
          <w:rFonts w:ascii="Pragmatica_V2" w:eastAsia="Calibri" w:hAnsi="Pragmatica_V2" w:cs="Times New Roman"/>
        </w:rPr>
        <w:t>өтө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тургандыгына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токтолду</w:t>
      </w:r>
      <w:proofErr w:type="spellEnd"/>
      <w:r w:rsidRPr="000605F2">
        <w:rPr>
          <w:rFonts w:ascii="Pragmatica_V2" w:eastAsia="Calibri" w:hAnsi="Pragmatica_V2" w:cs="Times New Roman"/>
        </w:rPr>
        <w:t>.</w:t>
      </w:r>
    </w:p>
    <w:p w:rsidR="000605F2" w:rsidRP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  <w:proofErr w:type="spellStart"/>
      <w:r w:rsidRPr="000605F2">
        <w:rPr>
          <w:rFonts w:ascii="Pragmatica_V2" w:eastAsia="Calibri" w:hAnsi="Pragmatica_V2" w:cs="Times New Roman"/>
        </w:rPr>
        <w:t>Ошондой</w:t>
      </w:r>
      <w:proofErr w:type="spellEnd"/>
      <w:r w:rsidRPr="000605F2">
        <w:rPr>
          <w:rFonts w:ascii="Pragmatica_V2" w:eastAsia="Calibri" w:hAnsi="Pragmatica_V2" w:cs="Times New Roman"/>
        </w:rPr>
        <w:t xml:space="preserve"> эле </w:t>
      </w:r>
      <w:proofErr w:type="spellStart"/>
      <w:r w:rsidRPr="000605F2">
        <w:rPr>
          <w:rFonts w:ascii="Pragmatica_V2" w:eastAsia="Calibri" w:hAnsi="Pragmatica_V2" w:cs="Times New Roman"/>
        </w:rPr>
        <w:t>конференцияга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ШКУга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мүчө-мамлекеттердин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университеттеринен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жана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келишкен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студенттер</w:t>
      </w:r>
      <w:proofErr w:type="spellEnd"/>
      <w:r w:rsidRPr="000605F2">
        <w:rPr>
          <w:rFonts w:ascii="Pragmatica_V2" w:eastAsia="Calibri" w:hAnsi="Pragmatica_V2" w:cs="Times New Roman"/>
        </w:rPr>
        <w:t xml:space="preserve"> да </w:t>
      </w:r>
      <w:proofErr w:type="spellStart"/>
      <w:r w:rsidRPr="000605F2">
        <w:rPr>
          <w:rFonts w:ascii="Pragmatica_V2" w:eastAsia="Calibri" w:hAnsi="Pragmatica_V2" w:cs="Times New Roman"/>
        </w:rPr>
        <w:t>катышып</w:t>
      </w:r>
      <w:proofErr w:type="spellEnd"/>
      <w:r w:rsidRPr="000605F2">
        <w:rPr>
          <w:rFonts w:ascii="Pragmatica_V2" w:eastAsia="Calibri" w:hAnsi="Pragmatica_V2" w:cs="Times New Roman"/>
        </w:rPr>
        <w:t xml:space="preserve">, </w:t>
      </w:r>
      <w:proofErr w:type="spellStart"/>
      <w:r w:rsidRPr="000605F2">
        <w:rPr>
          <w:rFonts w:ascii="Pragmatica_V2" w:eastAsia="Calibri" w:hAnsi="Pragmatica_V2" w:cs="Times New Roman"/>
        </w:rPr>
        <w:t>Ч.Айтматовдун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чыгармаларынан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кыргыз</w:t>
      </w:r>
      <w:proofErr w:type="spellEnd"/>
      <w:r w:rsidRPr="000605F2">
        <w:rPr>
          <w:rFonts w:ascii="Pragmatica_V2" w:eastAsia="Calibri" w:hAnsi="Pragmatica_V2" w:cs="Times New Roman"/>
        </w:rPr>
        <w:t xml:space="preserve">, </w:t>
      </w:r>
      <w:proofErr w:type="spellStart"/>
      <w:r w:rsidRPr="000605F2">
        <w:rPr>
          <w:rFonts w:ascii="Pragmatica_V2" w:eastAsia="Calibri" w:hAnsi="Pragmatica_V2" w:cs="Times New Roman"/>
        </w:rPr>
        <w:t>кытай</w:t>
      </w:r>
      <w:proofErr w:type="spellEnd"/>
      <w:r w:rsidRPr="000605F2">
        <w:rPr>
          <w:rFonts w:ascii="Pragmatica_V2" w:eastAsia="Calibri" w:hAnsi="Pragmatica_V2" w:cs="Times New Roman"/>
        </w:rPr>
        <w:t xml:space="preserve">, </w:t>
      </w:r>
      <w:proofErr w:type="spellStart"/>
      <w:r w:rsidRPr="000605F2">
        <w:rPr>
          <w:rFonts w:ascii="Pragmatica_V2" w:eastAsia="Calibri" w:hAnsi="Pragmatica_V2" w:cs="Times New Roman"/>
        </w:rPr>
        <w:t>орус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тилдеринде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үзүндү</w:t>
      </w:r>
      <w:proofErr w:type="spellEnd"/>
      <w:r w:rsidRPr="000605F2">
        <w:rPr>
          <w:rFonts w:ascii="Pragmatica_V2" w:eastAsia="Calibri" w:hAnsi="Pragmatica_V2" w:cs="Times New Roman"/>
        </w:rPr>
        <w:t xml:space="preserve"> окуп </w:t>
      </w:r>
      <w:proofErr w:type="spellStart"/>
      <w:r w:rsidRPr="000605F2">
        <w:rPr>
          <w:rFonts w:ascii="Pragmatica_V2" w:eastAsia="Calibri" w:hAnsi="Pragmatica_V2" w:cs="Times New Roman"/>
        </w:rPr>
        <w:t>беришти</w:t>
      </w:r>
      <w:proofErr w:type="spellEnd"/>
      <w:r w:rsidRPr="000605F2">
        <w:rPr>
          <w:rFonts w:ascii="Pragmatica_V2" w:eastAsia="Calibri" w:hAnsi="Pragmatica_V2" w:cs="Times New Roman"/>
        </w:rPr>
        <w:t>.</w:t>
      </w:r>
    </w:p>
    <w:p w:rsidR="000605F2" w:rsidRPr="000605F2" w:rsidRDefault="000605F2" w:rsidP="000605F2">
      <w:pPr>
        <w:ind w:firstLine="708"/>
        <w:jc w:val="both"/>
        <w:rPr>
          <w:rFonts w:ascii="Pragmatica_V2" w:eastAsia="Calibri" w:hAnsi="Pragmatica_V2" w:cs="Times New Roman"/>
        </w:rPr>
      </w:pPr>
      <w:proofErr w:type="spellStart"/>
      <w:r w:rsidRPr="000605F2">
        <w:rPr>
          <w:rFonts w:ascii="Pragmatica_V2" w:eastAsia="Calibri" w:hAnsi="Pragmatica_V2" w:cs="Times New Roman"/>
        </w:rPr>
        <w:t>Конферециянын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жыйынтыгында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Р.Аданов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студенттер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үчүн</w:t>
      </w:r>
      <w:proofErr w:type="spellEnd"/>
      <w:r w:rsidRPr="000605F2">
        <w:rPr>
          <w:rFonts w:ascii="Pragmatica_V2" w:eastAsia="Calibri" w:hAnsi="Pragmatica_V2" w:cs="Times New Roman"/>
        </w:rPr>
        <w:t xml:space="preserve"> лекция </w:t>
      </w:r>
      <w:proofErr w:type="spellStart"/>
      <w:r w:rsidRPr="000605F2">
        <w:rPr>
          <w:rFonts w:ascii="Pragmatica_V2" w:eastAsia="Calibri" w:hAnsi="Pragmatica_V2" w:cs="Times New Roman"/>
        </w:rPr>
        <w:t>өтүп</w:t>
      </w:r>
      <w:proofErr w:type="spellEnd"/>
      <w:r w:rsidRPr="000605F2">
        <w:rPr>
          <w:rFonts w:ascii="Pragmatica_V2" w:eastAsia="Calibri" w:hAnsi="Pragmatica_V2" w:cs="Times New Roman"/>
        </w:rPr>
        <w:t xml:space="preserve">, </w:t>
      </w:r>
      <w:proofErr w:type="spellStart"/>
      <w:r w:rsidRPr="000605F2">
        <w:rPr>
          <w:rFonts w:ascii="Pragmatica_V2" w:eastAsia="Calibri" w:hAnsi="Pragmatica_V2" w:cs="Times New Roman"/>
        </w:rPr>
        <w:t>улуу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жазуучунун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чыгармалары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жана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кыргыз-кытай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мамилелери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тууралуу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кеӊири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баяндап</w:t>
      </w:r>
      <w:proofErr w:type="spellEnd"/>
      <w:r w:rsidRPr="000605F2">
        <w:rPr>
          <w:rFonts w:ascii="Pragmatica_V2" w:eastAsia="Calibri" w:hAnsi="Pragmatica_V2" w:cs="Times New Roman"/>
        </w:rPr>
        <w:t xml:space="preserve"> </w:t>
      </w:r>
      <w:proofErr w:type="spellStart"/>
      <w:r w:rsidRPr="000605F2">
        <w:rPr>
          <w:rFonts w:ascii="Pragmatica_V2" w:eastAsia="Calibri" w:hAnsi="Pragmatica_V2" w:cs="Times New Roman"/>
        </w:rPr>
        <w:t>берди</w:t>
      </w:r>
      <w:proofErr w:type="spellEnd"/>
      <w:r w:rsidRPr="000605F2">
        <w:rPr>
          <w:rFonts w:ascii="Pragmatica_V2" w:eastAsia="Calibri" w:hAnsi="Pragmatica_V2" w:cs="Times New Roman"/>
        </w:rPr>
        <w:t>.</w:t>
      </w:r>
    </w:p>
    <w:p w:rsidR="000605F2" w:rsidRDefault="000605F2" w:rsidP="00984BC8">
      <w:pPr>
        <w:ind w:firstLine="708"/>
        <w:jc w:val="both"/>
      </w:pPr>
    </w:p>
    <w:sectPr w:rsidR="0006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_V2">
    <w:altName w:val="Times New Roman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C8"/>
    <w:rsid w:val="000605F2"/>
    <w:rsid w:val="002749CB"/>
    <w:rsid w:val="005365C7"/>
    <w:rsid w:val="00984BC8"/>
    <w:rsid w:val="00E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BCD9"/>
  <w15:chartTrackingRefBased/>
  <w15:docId w15:val="{F6ACC81A-DBA2-423B-9E38-F6372E96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Пользователь Windows</cp:lastModifiedBy>
  <cp:revision>2</cp:revision>
  <dcterms:created xsi:type="dcterms:W3CDTF">2018-07-18T05:06:00Z</dcterms:created>
  <dcterms:modified xsi:type="dcterms:W3CDTF">2018-07-18T10:40:00Z</dcterms:modified>
</cp:coreProperties>
</file>